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52" w:rsidRDefault="00B37C52" w:rsidP="00B37C52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4673A7">
        <w:rPr>
          <w:rFonts w:ascii="Arial" w:hAnsi="Arial" w:cs="Arial"/>
          <w:b/>
          <w:sz w:val="28"/>
          <w:szCs w:val="28"/>
          <w:lang w:val="es-ES"/>
        </w:rPr>
        <w:t>INFORMACIÓN ADICIONAL DE LOS PROYECTOS DE INVESTIGACIÓN QUE SE VERÁN FORTALECIDOS POR LA ADQUISICIÓN DEL EQUIPO Y/O POR LOS SERVICIOS DE MANTENIMIENTO A LOS MISMOS CON EL PROYECTO DE INFRAESTRUCTURA 300073 “Actualización tecnológica y mantenimiento de equipo del Departamento de Genética y Biología Molecular (</w:t>
      </w:r>
      <w:proofErr w:type="spellStart"/>
      <w:r w:rsidRPr="004673A7">
        <w:rPr>
          <w:rFonts w:ascii="Arial" w:hAnsi="Arial" w:cs="Arial"/>
          <w:b/>
          <w:sz w:val="28"/>
          <w:szCs w:val="28"/>
          <w:lang w:val="es-ES"/>
        </w:rPr>
        <w:t>DGBM</w:t>
      </w:r>
      <w:proofErr w:type="spellEnd"/>
      <w:r w:rsidRPr="004673A7">
        <w:rPr>
          <w:rFonts w:ascii="Arial" w:hAnsi="Arial" w:cs="Arial"/>
          <w:b/>
          <w:sz w:val="28"/>
          <w:szCs w:val="28"/>
          <w:lang w:val="es-ES"/>
        </w:rPr>
        <w:t>)”</w:t>
      </w:r>
    </w:p>
    <w:p w:rsidR="00B37C52" w:rsidRPr="001A2099" w:rsidRDefault="00B37C52" w:rsidP="00B37C52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1A2099">
        <w:rPr>
          <w:rFonts w:ascii="Arial" w:hAnsi="Arial" w:cs="Arial"/>
          <w:b/>
          <w:sz w:val="28"/>
          <w:szCs w:val="28"/>
          <w:lang w:val="es-ES"/>
        </w:rPr>
        <w:t>Responsable Técnico: Dr. Luis Marat Alvarez Salas</w:t>
      </w:r>
    </w:p>
    <w:p w:rsidR="00B37C52" w:rsidRDefault="00B37C52" w:rsidP="00B37C52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1A2099">
        <w:rPr>
          <w:rFonts w:ascii="Arial" w:hAnsi="Arial" w:cs="Arial"/>
          <w:b/>
          <w:sz w:val="28"/>
          <w:szCs w:val="28"/>
          <w:lang w:val="es-ES"/>
        </w:rPr>
        <w:t>Adscripción: Departamento de Genética y Biología Molecular, Centro de Investigación y de Estudios Avanzados del I.P.N.</w:t>
      </w:r>
    </w:p>
    <w:p w:rsidR="00B37C52" w:rsidRPr="004673A7" w:rsidRDefault="00B37C52" w:rsidP="00B37C52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B37C52" w:rsidRPr="009C3B8D" w:rsidRDefault="00B37C52" w:rsidP="00B37C5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C3B8D">
        <w:rPr>
          <w:rFonts w:ascii="Arial" w:hAnsi="Arial" w:cs="Arial"/>
          <w:b/>
          <w:sz w:val="24"/>
          <w:szCs w:val="24"/>
          <w:lang w:val="es-ES"/>
        </w:rPr>
        <w:t xml:space="preserve">Proyectos </w:t>
      </w:r>
      <w:r>
        <w:rPr>
          <w:rFonts w:ascii="Arial" w:hAnsi="Arial" w:cs="Arial"/>
          <w:b/>
          <w:sz w:val="24"/>
          <w:szCs w:val="24"/>
          <w:lang w:val="es-ES"/>
        </w:rPr>
        <w:t xml:space="preserve">y estudiantes </w:t>
      </w:r>
      <w:r w:rsidRPr="009C3B8D">
        <w:rPr>
          <w:rFonts w:ascii="Arial" w:hAnsi="Arial" w:cs="Arial"/>
          <w:b/>
          <w:sz w:val="24"/>
          <w:szCs w:val="24"/>
          <w:lang w:val="es-ES"/>
        </w:rPr>
        <w:t>de Maestría del Departamento de Genética y Biología Molecular que se verán beneficiados.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473"/>
        <w:gridCol w:w="1563"/>
        <w:gridCol w:w="4804"/>
      </w:tblGrid>
      <w:tr w:rsidR="00B37C52" w:rsidRPr="009C3B8D" w:rsidTr="00124670">
        <w:trPr>
          <w:trHeight w:val="465"/>
        </w:trPr>
        <w:tc>
          <w:tcPr>
            <w:tcW w:w="988" w:type="dxa"/>
            <w:shd w:val="clear" w:color="auto" w:fill="5B9BD5" w:themeFill="accent1"/>
            <w:noWrap/>
          </w:tcPr>
          <w:p w:rsidR="00B37C52" w:rsidRPr="001A2099" w:rsidRDefault="00B37C52" w:rsidP="00124670">
            <w:pPr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1A209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CVU</w:t>
            </w:r>
            <w:proofErr w:type="spellEnd"/>
          </w:p>
        </w:tc>
        <w:tc>
          <w:tcPr>
            <w:tcW w:w="1473" w:type="dxa"/>
            <w:shd w:val="clear" w:color="auto" w:fill="5B9BD5" w:themeFill="accent1"/>
            <w:noWrap/>
          </w:tcPr>
          <w:p w:rsidR="00B37C52" w:rsidRPr="001A2099" w:rsidRDefault="00B37C52" w:rsidP="00124670">
            <w:pPr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A209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1563" w:type="dxa"/>
            <w:shd w:val="clear" w:color="auto" w:fill="5B9BD5" w:themeFill="accent1"/>
            <w:noWrap/>
          </w:tcPr>
          <w:p w:rsidR="00B37C52" w:rsidRPr="001A2099" w:rsidRDefault="00B37C52" w:rsidP="00124670">
            <w:pPr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A209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Tutor</w:t>
            </w:r>
          </w:p>
        </w:tc>
        <w:tc>
          <w:tcPr>
            <w:tcW w:w="4804" w:type="dxa"/>
            <w:shd w:val="clear" w:color="auto" w:fill="5B9BD5" w:themeFill="accent1"/>
            <w:noWrap/>
          </w:tcPr>
          <w:p w:rsidR="00B37C52" w:rsidRPr="001A2099" w:rsidRDefault="00B37C52" w:rsidP="00124670">
            <w:pPr>
              <w:spacing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A209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Proyecto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997073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Aguilar Cazares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Kasandra</w:t>
            </w:r>
            <w:proofErr w:type="spellEnd"/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52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924121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Aguilar Cisneros Edwin David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Rosa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Bermudez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Cruz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“Caracterización bioquímica de la proteína putativa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TCTP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Giardia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”_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911623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Aguilera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Arlene</w:t>
            </w:r>
            <w:proofErr w:type="spellEnd"/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Jaime Garcia Mena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“Cuantificación de miRNAs relacionados al sistema inmune en leche materna y leche de formula”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998389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Alvarez Ortiz Patricia Elizabeth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805258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Avila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Aviles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Rodolfo Daniel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Dr.Jose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Manuel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lastRenderedPageBreak/>
              <w:t>Hernandez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lastRenderedPageBreak/>
              <w:t xml:space="preserve">“Establecimiento de un sistema basado en el método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CRISPR-Cas9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para la identificación 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situ </w:t>
            </w:r>
            <w:r w:rsidRPr="009C3B8D">
              <w:rPr>
                <w:rFonts w:ascii="Arial" w:hAnsi="Arial" w:cs="Arial"/>
                <w:sz w:val="20"/>
                <w:szCs w:val="20"/>
              </w:rPr>
              <w:t xml:space="preserve">de complejos asociados a la cromatina de loci </w:t>
            </w:r>
            <w:r w:rsidRPr="009C3B8D">
              <w:rPr>
                <w:rFonts w:ascii="Arial" w:hAnsi="Arial" w:cs="Arial"/>
                <w:sz w:val="20"/>
                <w:szCs w:val="20"/>
              </w:rPr>
              <w:lastRenderedPageBreak/>
              <w:t xml:space="preserve">involucrados en la diferenciación y regeneración muscular” 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lastRenderedPageBreak/>
              <w:t>916002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Becerra Rivera Daniela 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Patricio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Gariglio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Vidal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“Los miRNAs supresores de tumor y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oncomiRNAs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circulantes como biomarcadores para el diagnóstico de Lesiones Intraepiteliales Escamosas de Bajo Grado (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LIEBGs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HPV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-positivas” 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996958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Cervantes Santiago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Hector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David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919442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Cotino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Najera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Sandra Paola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Patricio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Gariglio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Vidal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“Regulación negativa de la proteína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Lin28A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a través de la inhibición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USP28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por el compuesto natural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resveratrol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células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NCCIT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632289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Cubas Garcia Dulce Valeria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Dra. Cecilia Montañez Ojeda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“Identificación de las isoformas de las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distrofinas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Dp71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Dp40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que se expresan en cáncer de mama”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851212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Leon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Barrera Karen Ivette 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Jose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Efrain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Garrido Guerrero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“Análisis de la participación de la proteína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E2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HPV16 en la regulación de la maquinaria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epigenética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898367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Figueroa Garcia Irving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Luis Marat Alvarez Salas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"Papel funcional de LIN28B sobre la expresión del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cluster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hsa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-miR-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125a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let-7e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/miR-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99b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células de carcinoma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hepatocelular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52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924401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Figueroa Vilchis Lourdes Alejandra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Dra. Cecilia Montañez Ojeda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”Comparación de las isoformas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Dp71d</w:t>
            </w:r>
            <w:r w:rsidRPr="009C3B8D">
              <w:rPr>
                <w:rFonts w:ascii="Arial" w:hAnsi="Arial" w:cs="Arial"/>
                <w:sz w:val="20"/>
                <w:szCs w:val="20"/>
                <w:vertAlign w:val="subscript"/>
              </w:rPr>
              <w:t>D71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Dp71d</w:t>
            </w:r>
            <w:r w:rsidRPr="009C3B8D">
              <w:rPr>
                <w:rFonts w:ascii="Arial" w:hAnsi="Arial" w:cs="Arial"/>
                <w:sz w:val="20"/>
                <w:szCs w:val="20"/>
                <w:vertAlign w:val="subscript"/>
              </w:rPr>
              <w:t>D71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  <w:vertAlign w:val="subscript"/>
              </w:rPr>
              <w:t>-74</w:t>
            </w:r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851984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Fonseca Mata Juan Carlos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920341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Fraga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Perez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Karla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Guadalupe Ortega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Pierres</w:t>
            </w:r>
            <w:proofErr w:type="spellEnd"/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“Evaluación de la protección contra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Giardia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gerbos (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Meriones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unguiculatus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) empleando Salmonella entérica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aenuada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que expresa en su superficie péptidos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Giardipaina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-1"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768170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Garciav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Elasquez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Victor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Miguel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Luis Marat Alvarez Salas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“Selección y caracterización de una población de aptámeros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ssDNA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contra LIN28B por el método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SELEX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921940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Hurtado Cortes Jairo Cesar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Luis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Yoshio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Kameya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Kawabe</w:t>
            </w:r>
            <w:proofErr w:type="spellEnd"/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"Búsqueda del gen asociado a la actividad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mutagénica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colifago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mEp021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lastRenderedPageBreak/>
              <w:t>632290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Izaguirre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Teresa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Rosa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Bermudez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Cruz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“Identificación, clonación, expresión y caracterización 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In vitro</w:t>
            </w:r>
            <w:r w:rsidRPr="009C3B8D">
              <w:rPr>
                <w:rFonts w:ascii="Arial" w:hAnsi="Arial" w:cs="Arial"/>
                <w:sz w:val="20"/>
                <w:szCs w:val="20"/>
              </w:rPr>
              <w:t xml:space="preserve"> de la nucleasa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GdXPG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Rad2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Giardia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921786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Leal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Nicolas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Carlos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Rosa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Bermudez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Cruz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“Caracterización bioquímica de la proteína putativa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Spo11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Giardia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997421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Llanas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Vazquez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Randy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Seir</w:t>
            </w:r>
            <w:proofErr w:type="spellEnd"/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917109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Lopez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Mendez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Lawrence Christopher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Jose Manuel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"Caracterización funcional de potenciales RNA largos no codificantes (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lncRNAs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) y su participación en la diferenciación muscular"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997102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Martinez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Filio Jorge Arturo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922801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Martinez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Vazquez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Osiris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Tais</w:t>
            </w:r>
            <w:proofErr w:type="spellEnd"/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Dra. Cecilia Montañez Ojeda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“Efecto de la sobreexpresión de las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distrofinas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Dp71dΔ71y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Dp71dΔ71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−74 en el proceso de diferenciación de células troncales/progenitoras neurales embrionarias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924424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Muñoz Gerardo Luisa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Javier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“Papel de los dominios 2,3 de la proteína ribosomal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E. coli</w:t>
            </w:r>
            <w:r w:rsidRPr="009C3B8D">
              <w:rPr>
                <w:rFonts w:ascii="Arial" w:hAnsi="Arial" w:cs="Arial"/>
                <w:sz w:val="20"/>
                <w:szCs w:val="20"/>
              </w:rPr>
              <w:t xml:space="preserve"> en el inicio de la traducción”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998230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Negron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Lomas Claudia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997723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Olvera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Vzquez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Maricarmen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997550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Peralta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Ramirez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Miroslava</w:t>
            </w:r>
            <w:proofErr w:type="spellEnd"/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52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925182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Ramirez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Venegas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Angeles</w:t>
            </w:r>
            <w:proofErr w:type="spellEnd"/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Jaime Garcia Mena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“Análisis del papel de la proteína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E2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del VPH16 en los procesos biológicos regulados por la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transactivación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p53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mediada por la vía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Dmp1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p14</w:t>
            </w:r>
            <w:r w:rsidRPr="009C3B8D">
              <w:rPr>
                <w:rFonts w:ascii="Arial" w:hAnsi="Arial" w:cs="Arial"/>
                <w:sz w:val="20"/>
                <w:szCs w:val="20"/>
                <w:vertAlign w:val="superscript"/>
              </w:rPr>
              <w:t>Arf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C3B8D">
              <w:rPr>
                <w:rFonts w:ascii="Arial" w:hAnsi="Arial" w:cs="Arial"/>
                <w:sz w:val="20"/>
                <w:szCs w:val="20"/>
              </w:rPr>
              <w:t>en respuesta a estímulos de daño”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lastRenderedPageBreak/>
              <w:t>936666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Romero Flores Ivonne Sagrario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992118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Ruiz Fajardo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997006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Jasso Diego Eduardo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997659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Juarez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Jose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973113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Trujiillo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Diana Laura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918733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San Juan Mora Daniela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Eloisa</w:t>
            </w:r>
            <w:proofErr w:type="spellEnd"/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Jose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Efrain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Garrido Guerrero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“Análisis de la regulación de la expresión del gen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TAF1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por la proteína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E2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VPH-16”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919105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Solis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Romo Emmanuel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Jaime Garcia Mena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“Estudio de la interacción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Rnasa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II y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RNasa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PH con la RNAsa E de 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in  vivo</w:t>
            </w:r>
            <w:r w:rsidRPr="009C3B8D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630872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Tachiquin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Gutierrez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David Ezequiel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Dr.Javier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“Caracterización del promotor basal del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IncRNA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catsper1au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834595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Valerio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Jacome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Luz Del Carmen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632041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Vasquez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Pacheco Esmeralda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Luis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Yoshio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Kameya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Kawabe</w:t>
            </w:r>
            <w:proofErr w:type="spellEnd"/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“Estudio de la región operadora-promotora del gen represor del bacteriófago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mEp021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997152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Velez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Ixta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Juan Manuel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997494</w:t>
            </w:r>
          </w:p>
        </w:tc>
        <w:tc>
          <w:tcPr>
            <w:tcW w:w="147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Zavala Torres Norma Gabriela</w:t>
            </w:r>
          </w:p>
        </w:tc>
        <w:tc>
          <w:tcPr>
            <w:tcW w:w="156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480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</w:tbl>
    <w:p w:rsidR="00B37C52" w:rsidRDefault="00B37C52" w:rsidP="00B37C5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37C52" w:rsidRDefault="00B37C52" w:rsidP="00B37C5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37C52" w:rsidRDefault="00B37C52" w:rsidP="00B37C52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37C52" w:rsidRPr="009C3B8D" w:rsidRDefault="00B37C52" w:rsidP="00B37C5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C3B8D">
        <w:rPr>
          <w:rFonts w:ascii="Arial" w:hAnsi="Arial" w:cs="Arial"/>
          <w:b/>
          <w:sz w:val="24"/>
          <w:szCs w:val="24"/>
          <w:lang w:val="es-ES"/>
        </w:rPr>
        <w:t>Proyectos y estudiantes de Doctorado del Departamento de Genética y Biología Molecular que se verán beneficiados.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494"/>
        <w:gridCol w:w="1523"/>
        <w:gridCol w:w="4823"/>
      </w:tblGrid>
      <w:tr w:rsidR="00B37C52" w:rsidRPr="009C3B8D" w:rsidTr="00124670">
        <w:trPr>
          <w:trHeight w:val="525"/>
        </w:trPr>
        <w:tc>
          <w:tcPr>
            <w:tcW w:w="988" w:type="dxa"/>
            <w:noWrap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CVU</w:t>
            </w:r>
            <w:proofErr w:type="spellEnd"/>
          </w:p>
        </w:tc>
        <w:tc>
          <w:tcPr>
            <w:tcW w:w="1494" w:type="dxa"/>
            <w:noWrap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23" w:type="dxa"/>
            <w:noWrap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823" w:type="dxa"/>
            <w:noWrap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</w:tr>
      <w:tr w:rsidR="00B37C52" w:rsidRPr="009C3B8D" w:rsidTr="00124670">
        <w:trPr>
          <w:trHeight w:val="52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338234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Acosta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Dres. Jose Garrido G/Patricio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Gariglio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V.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"Reactivación de las vías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antiproliferativa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proapoptótica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p53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por el compuesto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Resveratrol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células con un fenotipo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p53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mutante"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551432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Alamillo Iniesta Alma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Nely</w:t>
            </w:r>
            <w:proofErr w:type="spellEnd"/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Bulmaro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Cisneros Vega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“Sobreexpresión de la exportina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CRM1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como posible mecanismo central de desarrollo de la enfermedad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HGPS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B37C52" w:rsidRPr="009C3B8D" w:rsidTr="00124670">
        <w:trPr>
          <w:trHeight w:val="52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336501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Amador Zafra Ricardo Israel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Gabriel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Guarneros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P/Dr. Luis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Kameyama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K.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“Identificación del mecanismo de exclusión del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profago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 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fPs56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contra fagos virulentos y plásmidos”</w:t>
            </w:r>
          </w:p>
        </w:tc>
      </w:tr>
      <w:tr w:rsidR="00B37C52" w:rsidRPr="009C3B8D" w:rsidTr="00124670">
        <w:trPr>
          <w:trHeight w:val="52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289169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Arenas Luna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Victor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Manuel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Bulmaro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Cisneros Vega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“Efecto del péptido LL-37 en 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inmunomodulación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células troncales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mesenquimales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cáncer de mama¨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300140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Ballinas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Turren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Elissa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Paulina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Luis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Kameyama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Kawabe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“Análisis de la función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gp37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colifago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mEp021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777512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Bañuelos Villegas Evelyn Gabriela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Luis Marat Alvarez Salas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DE NUEVO INGRESO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406534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Elisa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Barroeta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Echegaray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Guadalupe Ortega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Pierres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“Evaluación de la participación de la proteína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enolasa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Giardia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durante su interacción con células epiteliales"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299242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Briones Peña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Saida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Jessica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Jose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Efrain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Garrido Guerrero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"Efecto de los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Glicosaminoglicanos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GAGs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) de la leche humana sobre modelos de infección 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in vitro</w:t>
            </w:r>
            <w:r w:rsidRPr="009C3B8D">
              <w:rPr>
                <w:rFonts w:ascii="Arial" w:hAnsi="Arial" w:cs="Arial"/>
                <w:sz w:val="20"/>
                <w:szCs w:val="20"/>
              </w:rPr>
              <w:t> por el Virus de Hepatitis C"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263633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Brito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Carreon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Cesar Armando 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Lourdes Mu</w:t>
            </w:r>
            <w:r w:rsidRPr="009C3B8D">
              <w:rPr>
                <w:rFonts w:ascii="Arial" w:hAnsi="Arial" w:cs="Arial"/>
                <w:sz w:val="20"/>
                <w:szCs w:val="20"/>
              </w:rPr>
              <w:t>ñoz Moreno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“Análisis funcional de la proteína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enolasa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la unión del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DENV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-2 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Midgut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Aedes aegypti</w:t>
            </w:r>
            <w:r w:rsidRPr="009C3B8D">
              <w:rPr>
                <w:rFonts w:ascii="Arial" w:hAnsi="Arial" w:cs="Arial"/>
                <w:sz w:val="20"/>
                <w:szCs w:val="20"/>
              </w:rPr>
              <w:t xml:space="preserve"> y células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C6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/36”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lastRenderedPageBreak/>
              <w:t>338257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Calzada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Frias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Jesus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Ismael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Jose Tapia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Ramirez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"Efecto de la interacción de la proteína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Hsp90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con una forma aberrante de Tau sobre la estabilidad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REST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661464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Chavez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Cabrera Carlos Fernando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Javier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“Papel del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IncRNA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Catsper1au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la línea celular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GC1-spg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849002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Chavez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Cano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Adrian</w:t>
            </w:r>
            <w:proofErr w:type="spellEnd"/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Guadalupe Ortega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Pierres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“Estudio de posibles mecanismos epigenéticos involucrados en la resistencia 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albendazol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Giardia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613613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Contreras Marciales Andrea Del Pilar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Dr.Javier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“Papel de los factores de transcripción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CTCF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SP1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la expresión del gen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Catsper2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C3B8D">
              <w:rPr>
                <w:rFonts w:ascii="Arial" w:hAnsi="Arial" w:cs="Arial"/>
                <w:sz w:val="20"/>
                <w:szCs w:val="20"/>
              </w:rPr>
              <w:t>murino”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613695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Corona Cervantes Karina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Jaime Garcia Mena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“Caracterización de la microbiota asociada a inmunoglobulinas en leche humana e intestino infantil en población mexicana”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453972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Cuervo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Zanatta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Daniel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Jaime Garcia Mena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“Impacto de una dieta alta en fibra sobre el metabolismo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astrocítico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ratones APP/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PS1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336433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Espinoza Corona Sara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Rosa 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Bermudez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Cruz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“Estudio de reclutamiento de factores de reparación y remodelado de la cromatina durante la reparación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DSB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Giardia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613855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Franco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Urquijo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Pablo Alberto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Luis Marat Alvarez Salas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“Aislamiento de aptámeros de DNA contra VLPs de Arbovirus con potencial diagnóstico”</w:t>
            </w:r>
          </w:p>
        </w:tc>
      </w:tr>
      <w:tr w:rsidR="00B37C52" w:rsidRPr="00523C2B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700897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Garcia Aguirre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Ian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Alain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Bulmaro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Cisneros Vega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 xml:space="preserve">“Expression and turnover of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>lmin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>B1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>progería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338245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Garcia Huerta Eduardo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Rosa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Bermudez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Cruz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“Implementación del sistema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CRISPR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iCas9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interferente para el silenciamiento de genes en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Giardia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705242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Garcia Lepe Ulises Omar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Rosa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Bermudez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Cruz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“Participación de la Reparación del ADN en la Regeneración de Extremidades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Ambystoma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mexicanum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lastRenderedPageBreak/>
              <w:t>705105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Quiroz Fernando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Dr.Jaime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Garcia Mena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“Polimorfismos genéticos asociados con el desarrollo de obesidad en un estudio retrospectivo de 15 años en población mestiza mexicana”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556942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Jaso Vera Marcos Emmanuel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Jaime Garcia Mena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“Estudio de la regulación genética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posttranscripcional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Escherichia coli”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298228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Jimenez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Gutierrez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Guadalupe Elizabeth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Bulmaro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Cisneros Vega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“Participación del β-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Distroglicano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la senescencia celular”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572474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Lagunas Rangel Francisco Alejandro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Rosa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Bermudez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Cruz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“Papel de las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sirtuinas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Giardia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el silenciamiento de genes”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811709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Lizcano Meneses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Solangy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Marcela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Patricio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Gariglio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Vidal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“El eje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CXCLs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CXCR2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y la enzima IDO en cáncer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cervicouterino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615523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Lopez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Guzman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Sergio Federico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Dr.Javier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“Caracterización molecular del promotor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atsper4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murino</w:t>
            </w:r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612455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Magaña Trejo Brenda Iliana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Jose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Efrain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Garrido Guerrero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“Evaluación de la respuesta inmune inducida por proteína E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DENV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acoplada 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nanoacarreadores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625501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Martinez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Rodriguez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Mariana Lucia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Jose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Efrain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Garrido Guerrero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“Consecuencias de la expresión de la proteína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E5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VPH16 en la Diferenciación Temprana y en la Transición Epitelio Mesénquima en Queratinocitos Humanos Inmortalizados”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613866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Martinez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Roque Mateo Alejandro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Luis Marat Alvarez Salas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“Identificación y caracterización de aptámeros de DNA con potencial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teragnóstico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dirigidos contra pseudovirus del VPH tipo 18”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705235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Monterrubio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Ledezma Eduardo Feliciano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Dr.Bulmaro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Cisneros Vega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“Efecto de la modulación de la exportación nuclear sobre la función mitocondrial en el síndrome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progería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lastRenderedPageBreak/>
              <w:t>613621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Negrete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Mendez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Honorio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Luis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Kameyama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Kawabe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“Lambda como modelo de producción de vacunas (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ZIKV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) por la técnica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phage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display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777865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Nuñez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Jurado Fabiola Margarita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Rosa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Bermudez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Cruz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“Importancia de la recombinación homóloga durante el enquistamiento 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in vitro</w:t>
            </w:r>
            <w:r w:rsidRPr="009C3B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Giardia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260112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Paredes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Martinez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Elena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Jose Tapia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Ramirez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“Efecto de la proteína V del virus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SOA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sobre las proteínas celulares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STAT1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STAT2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 interferón β durante la infección del virus del síndrome del ojo azul (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VSOA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)”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613272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Pech Santiago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Edar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Onam</w:t>
            </w:r>
            <w:proofErr w:type="spellEnd"/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Guadalupe Ortega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Pierres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"Sistema de biotransformación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albendazol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y su relación con la resistencia en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Giardia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591265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Perez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Perez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Fernanda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Luis Marat Alvarez Salas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“Regulación del pre-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miR125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-a por la proteína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Lin28B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336303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Ramirez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Irais</w:t>
            </w:r>
            <w:proofErr w:type="spellEnd"/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Gabriel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Guarneros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Peña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“Análisis de la expresión génica mediante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ribosome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profiling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la infección del fago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Fc02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  a la cepa de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Pseudomonas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aeruginosa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PAO1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336269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Rangel Guerrero Sergio Israel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Luis Marat Alvarez Salas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“Caracterización estructural in-cellulo de la familia de microRNAs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let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-7”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336518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Romero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Hernandez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Octavio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Jose Tapia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Ramirez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“Regulación transcripcional del gen dx-1 mediada por la interacción del factor de transcripción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REST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NRSF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con elementos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RE1-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like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336518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Rugerio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Martinez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Claudia Ivette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Dr.Bulmaro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Cisneros Vega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“Estudio de las funciones nucleares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Dp71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336326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Sanchez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Juarez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Pablo Alberto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Dra. Silvia Cecilia Irene Montañez Ojeda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“Identificación de los mecanismos que determinan la localización y la dinámica del transporte de las isoformas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Dp71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Dp40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células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PC12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485071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Sandoval Duarte Ariana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Bulmaro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Cisneros Vega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"Efecto de los repetidos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CTG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la Distrofia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Miotónica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tipo 1 sobre la estructura y función del núcleo​"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lastRenderedPageBreak/>
              <w:t>618995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Santander Lucio Heriberto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Lourdes Mu</w:t>
            </w:r>
            <w:r w:rsidRPr="009C3B8D">
              <w:rPr>
                <w:rFonts w:ascii="Arial" w:hAnsi="Arial" w:cs="Arial"/>
                <w:sz w:val="20"/>
                <w:szCs w:val="20"/>
              </w:rPr>
              <w:t>ñoz Moreno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“Estudio del papel de la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mitoepigenética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en pacientes mexicanos con diabetes Mellitus Tipo 2”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295972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Soto Ponce Luz Adriana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Bulmaro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Cisneros Vega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"Remodelación del citoesqueleto en el Síndrome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Progería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613628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Torres Dimas Esteban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Rosa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Bermudez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Cruz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“Participación de la reparación del ADN por la vía de unión de extremos no homólogos (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NHEJ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) en la regeneración de extremidades de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Ambystoma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mexicanum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336447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Valencia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Toxqui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Guadalupe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Luis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Kameyama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Kawabe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“Determinación de la regulación de un terminador transcripcional Rho independiente localizado en el gen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gp21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del fago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mEp021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336395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Vargas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Jeronimo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Roxana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Yessika</w:t>
            </w:r>
            <w:proofErr w:type="spellEnd"/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Jose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Efrain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Grrido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Guerrero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“Diseño y evaluación de una vacuna contra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Helicobacter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pylori para la prevención de la infección y sus complicaciones, utilizando vectores virales”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336439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Vazquez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Cobix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Yessica</w:t>
            </w:r>
            <w:proofErr w:type="spellEnd"/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Dra.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Guadalupe Ortega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Pierres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“Efecto de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trofozoítos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G.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duodenalis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C3B8D">
              <w:rPr>
                <w:rFonts w:ascii="Arial" w:hAnsi="Arial" w:cs="Arial"/>
                <w:sz w:val="20"/>
                <w:szCs w:val="20"/>
              </w:rPr>
              <w:t xml:space="preserve">que expresan constitutivamente la proteína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VSP9B10A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sobre el epitelio intestinal y en la inducción de la respuesta inmune empleando el modelo experimental de jerbos (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Meriones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unguiculatus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)”</w:t>
            </w:r>
          </w:p>
        </w:tc>
      </w:tr>
      <w:tr w:rsidR="00B37C52" w:rsidRPr="009C3B8D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624891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Villalobos Flores Loan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Edel</w:t>
            </w:r>
            <w:proofErr w:type="spellEnd"/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Dr. Jaime Garcia Mena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“Aislamiento y Caracterización de Microorganismos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Endofíticos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Productores de Metabolitos de Valor en Salud, a Partir de la Planta Medicinal Mexicana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Bouvardia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ternifolia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B37C52" w:rsidRPr="009C3B8D" w:rsidTr="00124670">
        <w:trPr>
          <w:trHeight w:val="52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339524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Villalobos Manzo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Rocio</w:t>
            </w:r>
            <w:proofErr w:type="spellEnd"/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Dr. Jose Tapia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Ramirez</w:t>
            </w:r>
            <w:proofErr w:type="spellEnd"/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 xml:space="preserve">“Caracterización y evaluación del efecto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teragnóstico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 nanopartículas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</w:rPr>
              <w:t>core-shell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 xml:space="preserve"> de Au-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</w:rPr>
              <w:t>Fe</w:t>
            </w:r>
            <w:r w:rsidRPr="009C3B8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9C3B8D">
              <w:rPr>
                <w:rFonts w:ascii="Arial" w:hAnsi="Arial" w:cs="Arial"/>
                <w:sz w:val="20"/>
                <w:szCs w:val="20"/>
              </w:rPr>
              <w:t>O</w:t>
            </w:r>
            <w:r w:rsidRPr="009C3B8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</w:rPr>
              <w:t> en tumores de cáncer de pulmón de células pequeñas”</w:t>
            </w:r>
          </w:p>
        </w:tc>
      </w:tr>
      <w:tr w:rsidR="00B37C52" w:rsidRPr="00523C2B" w:rsidTr="00124670">
        <w:trPr>
          <w:trHeight w:val="465"/>
        </w:trPr>
        <w:tc>
          <w:tcPr>
            <w:tcW w:w="988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705261</w:t>
            </w:r>
          </w:p>
        </w:tc>
        <w:tc>
          <w:tcPr>
            <w:tcW w:w="1494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B8D">
              <w:rPr>
                <w:rFonts w:ascii="Arial" w:hAnsi="Arial" w:cs="Arial"/>
                <w:sz w:val="20"/>
                <w:szCs w:val="20"/>
              </w:rPr>
              <w:t>Zavala Maldonado Karla</w:t>
            </w:r>
          </w:p>
        </w:tc>
        <w:tc>
          <w:tcPr>
            <w:tcW w:w="15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Lourdes Mu</w:t>
            </w:r>
            <w:r w:rsidRPr="009C3B8D">
              <w:rPr>
                <w:rFonts w:ascii="Arial" w:hAnsi="Arial" w:cs="Arial"/>
                <w:sz w:val="20"/>
                <w:szCs w:val="20"/>
              </w:rPr>
              <w:t>ñoz Moreno</w:t>
            </w:r>
          </w:p>
        </w:tc>
        <w:tc>
          <w:tcPr>
            <w:tcW w:w="4823" w:type="dxa"/>
            <w:noWrap/>
            <w:hideMark/>
          </w:tcPr>
          <w:p w:rsidR="00B37C52" w:rsidRPr="009C3B8D" w:rsidRDefault="00B37C52" w:rsidP="00124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 xml:space="preserve">“Identification of putative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>DENV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 xml:space="preserve">-2 receptors in </w:t>
            </w:r>
            <w:proofErr w:type="spellStart"/>
            <w:r w:rsidRPr="009C3B8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Aedes</w:t>
            </w:r>
            <w:proofErr w:type="spellEnd"/>
            <w:r w:rsidRPr="009C3B8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aegypti</w:t>
            </w:r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 xml:space="preserve"> midgut and the impact of its </w:t>
            </w:r>
            <w:proofErr w:type="spellStart"/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>genetics</w:t>
            </w:r>
            <w:proofErr w:type="spellEnd"/>
            <w:r w:rsidRPr="009C3B8D">
              <w:rPr>
                <w:rFonts w:ascii="Arial" w:hAnsi="Arial" w:cs="Arial"/>
                <w:sz w:val="20"/>
                <w:szCs w:val="20"/>
                <w:lang w:val="en-US"/>
              </w:rPr>
              <w:t xml:space="preserve"> modification in vector infection”</w:t>
            </w:r>
          </w:p>
        </w:tc>
      </w:tr>
    </w:tbl>
    <w:p w:rsidR="00B37C52" w:rsidRPr="00B37C52" w:rsidRDefault="00B37C52" w:rsidP="00B37C52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B37C52" w:rsidRPr="00B37C52" w:rsidRDefault="00B37C52" w:rsidP="00B37C52">
      <w:pPr>
        <w:rPr>
          <w:rFonts w:ascii="Arial" w:hAnsi="Arial" w:cs="Arial"/>
          <w:b/>
          <w:sz w:val="28"/>
          <w:szCs w:val="28"/>
          <w:lang w:val="en-US"/>
        </w:rPr>
      </w:pPr>
      <w:r w:rsidRPr="00B37C52"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161351" w:rsidRPr="00B37C52" w:rsidRDefault="00161351">
      <w:pPr>
        <w:rPr>
          <w:lang w:val="en-US"/>
        </w:rPr>
      </w:pPr>
      <w:bookmarkStart w:id="0" w:name="_GoBack"/>
      <w:bookmarkEnd w:id="0"/>
    </w:p>
    <w:sectPr w:rsidR="00161351" w:rsidRPr="00B37C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52"/>
    <w:rsid w:val="00000F18"/>
    <w:rsid w:val="00004772"/>
    <w:rsid w:val="00010004"/>
    <w:rsid w:val="0003206A"/>
    <w:rsid w:val="00036F42"/>
    <w:rsid w:val="00045714"/>
    <w:rsid w:val="0004750D"/>
    <w:rsid w:val="00063958"/>
    <w:rsid w:val="00076EAA"/>
    <w:rsid w:val="00077CAF"/>
    <w:rsid w:val="000C6518"/>
    <w:rsid w:val="000C7634"/>
    <w:rsid w:val="000D23A1"/>
    <w:rsid w:val="000D742F"/>
    <w:rsid w:val="000E7C01"/>
    <w:rsid w:val="001207C1"/>
    <w:rsid w:val="001366E1"/>
    <w:rsid w:val="00161351"/>
    <w:rsid w:val="00197E57"/>
    <w:rsid w:val="001A1191"/>
    <w:rsid w:val="001A3A65"/>
    <w:rsid w:val="001C4190"/>
    <w:rsid w:val="001D10A0"/>
    <w:rsid w:val="001D1A18"/>
    <w:rsid w:val="001D5258"/>
    <w:rsid w:val="002130A7"/>
    <w:rsid w:val="00227D07"/>
    <w:rsid w:val="002341FC"/>
    <w:rsid w:val="002416DB"/>
    <w:rsid w:val="00243203"/>
    <w:rsid w:val="00276244"/>
    <w:rsid w:val="002A65A3"/>
    <w:rsid w:val="002D76CE"/>
    <w:rsid w:val="002E23DE"/>
    <w:rsid w:val="002E6108"/>
    <w:rsid w:val="00305CDC"/>
    <w:rsid w:val="00307C9C"/>
    <w:rsid w:val="0032120B"/>
    <w:rsid w:val="00333C2A"/>
    <w:rsid w:val="0033791D"/>
    <w:rsid w:val="00344F9F"/>
    <w:rsid w:val="00351447"/>
    <w:rsid w:val="00365E67"/>
    <w:rsid w:val="00372DC9"/>
    <w:rsid w:val="00377021"/>
    <w:rsid w:val="003A3F21"/>
    <w:rsid w:val="003A58DA"/>
    <w:rsid w:val="003A61BD"/>
    <w:rsid w:val="003B0FB2"/>
    <w:rsid w:val="003B5EAF"/>
    <w:rsid w:val="003B74D8"/>
    <w:rsid w:val="003D4A50"/>
    <w:rsid w:val="003F2414"/>
    <w:rsid w:val="0040246F"/>
    <w:rsid w:val="00436DFF"/>
    <w:rsid w:val="00451C57"/>
    <w:rsid w:val="00485938"/>
    <w:rsid w:val="004A25E2"/>
    <w:rsid w:val="004A309F"/>
    <w:rsid w:val="004A50DD"/>
    <w:rsid w:val="004A7BBB"/>
    <w:rsid w:val="004B3295"/>
    <w:rsid w:val="004D1643"/>
    <w:rsid w:val="004F228E"/>
    <w:rsid w:val="0052575D"/>
    <w:rsid w:val="00545DE3"/>
    <w:rsid w:val="005634E6"/>
    <w:rsid w:val="005B100F"/>
    <w:rsid w:val="005C0BA9"/>
    <w:rsid w:val="005C5E92"/>
    <w:rsid w:val="005C71BC"/>
    <w:rsid w:val="005E514D"/>
    <w:rsid w:val="005E6D03"/>
    <w:rsid w:val="00607189"/>
    <w:rsid w:val="006264E3"/>
    <w:rsid w:val="00635BA3"/>
    <w:rsid w:val="006A0AE2"/>
    <w:rsid w:val="006A2CF2"/>
    <w:rsid w:val="006A4213"/>
    <w:rsid w:val="006A421F"/>
    <w:rsid w:val="006C52F6"/>
    <w:rsid w:val="006D6BA3"/>
    <w:rsid w:val="006F2971"/>
    <w:rsid w:val="006F6A63"/>
    <w:rsid w:val="0070508C"/>
    <w:rsid w:val="00707CD6"/>
    <w:rsid w:val="00743C40"/>
    <w:rsid w:val="00745EED"/>
    <w:rsid w:val="00755822"/>
    <w:rsid w:val="00757D9F"/>
    <w:rsid w:val="00780F98"/>
    <w:rsid w:val="007B0973"/>
    <w:rsid w:val="007B403F"/>
    <w:rsid w:val="007B5532"/>
    <w:rsid w:val="007F2B5F"/>
    <w:rsid w:val="00806982"/>
    <w:rsid w:val="00821B91"/>
    <w:rsid w:val="0082462B"/>
    <w:rsid w:val="0082471E"/>
    <w:rsid w:val="00825041"/>
    <w:rsid w:val="00825D6C"/>
    <w:rsid w:val="00832B39"/>
    <w:rsid w:val="00833B64"/>
    <w:rsid w:val="00851947"/>
    <w:rsid w:val="008551E6"/>
    <w:rsid w:val="00857098"/>
    <w:rsid w:val="008808D4"/>
    <w:rsid w:val="00894AA1"/>
    <w:rsid w:val="008A6C6F"/>
    <w:rsid w:val="008B4F61"/>
    <w:rsid w:val="008B7714"/>
    <w:rsid w:val="008C7A63"/>
    <w:rsid w:val="0090585D"/>
    <w:rsid w:val="00910BB2"/>
    <w:rsid w:val="009513C8"/>
    <w:rsid w:val="009531E3"/>
    <w:rsid w:val="00982442"/>
    <w:rsid w:val="009C5122"/>
    <w:rsid w:val="009C7E24"/>
    <w:rsid w:val="00A04235"/>
    <w:rsid w:val="00A10B7E"/>
    <w:rsid w:val="00A37133"/>
    <w:rsid w:val="00A467E4"/>
    <w:rsid w:val="00A47A52"/>
    <w:rsid w:val="00A63073"/>
    <w:rsid w:val="00A735A2"/>
    <w:rsid w:val="00A739A8"/>
    <w:rsid w:val="00A94A69"/>
    <w:rsid w:val="00AA6EE8"/>
    <w:rsid w:val="00B0153A"/>
    <w:rsid w:val="00B07AEC"/>
    <w:rsid w:val="00B2586B"/>
    <w:rsid w:val="00B37C52"/>
    <w:rsid w:val="00B43F99"/>
    <w:rsid w:val="00B843CD"/>
    <w:rsid w:val="00BA132D"/>
    <w:rsid w:val="00BA1777"/>
    <w:rsid w:val="00BA2059"/>
    <w:rsid w:val="00BB4710"/>
    <w:rsid w:val="00BD5215"/>
    <w:rsid w:val="00C24A9F"/>
    <w:rsid w:val="00C268B7"/>
    <w:rsid w:val="00C535E7"/>
    <w:rsid w:val="00C567A9"/>
    <w:rsid w:val="00C808A3"/>
    <w:rsid w:val="00CB4C13"/>
    <w:rsid w:val="00CC1DD9"/>
    <w:rsid w:val="00CD529F"/>
    <w:rsid w:val="00CD7ACE"/>
    <w:rsid w:val="00CE0A5C"/>
    <w:rsid w:val="00CE7BE6"/>
    <w:rsid w:val="00CF09F8"/>
    <w:rsid w:val="00CF5277"/>
    <w:rsid w:val="00D06E90"/>
    <w:rsid w:val="00D15A44"/>
    <w:rsid w:val="00D4119B"/>
    <w:rsid w:val="00D91421"/>
    <w:rsid w:val="00D95E9F"/>
    <w:rsid w:val="00D9781A"/>
    <w:rsid w:val="00D97FE0"/>
    <w:rsid w:val="00DA5CD1"/>
    <w:rsid w:val="00DC4E1D"/>
    <w:rsid w:val="00DD379D"/>
    <w:rsid w:val="00E038FE"/>
    <w:rsid w:val="00E06876"/>
    <w:rsid w:val="00E072EE"/>
    <w:rsid w:val="00E14695"/>
    <w:rsid w:val="00E20BB9"/>
    <w:rsid w:val="00E4128E"/>
    <w:rsid w:val="00E46CA8"/>
    <w:rsid w:val="00E473CF"/>
    <w:rsid w:val="00E7527E"/>
    <w:rsid w:val="00E757EE"/>
    <w:rsid w:val="00E77D45"/>
    <w:rsid w:val="00E866E8"/>
    <w:rsid w:val="00E95F34"/>
    <w:rsid w:val="00ED1A91"/>
    <w:rsid w:val="00EE30A9"/>
    <w:rsid w:val="00EE3840"/>
    <w:rsid w:val="00EF373A"/>
    <w:rsid w:val="00F629B1"/>
    <w:rsid w:val="00F63017"/>
    <w:rsid w:val="00F70851"/>
    <w:rsid w:val="00F72C54"/>
    <w:rsid w:val="00F731E5"/>
    <w:rsid w:val="00F76E03"/>
    <w:rsid w:val="00FA2BB5"/>
    <w:rsid w:val="00FA351D"/>
    <w:rsid w:val="00FB02F8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725F-9D7B-4A01-AB6A-6BDFD53F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Alvarez</dc:creator>
  <cp:keywords/>
  <dc:description/>
  <cp:lastModifiedBy>Luis Alvarez</cp:lastModifiedBy>
  <cp:revision>1</cp:revision>
  <dcterms:created xsi:type="dcterms:W3CDTF">2019-11-22T19:31:00Z</dcterms:created>
  <dcterms:modified xsi:type="dcterms:W3CDTF">2019-11-22T19:33:00Z</dcterms:modified>
</cp:coreProperties>
</file>